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77" w:rsidRPr="009077DE" w:rsidRDefault="00133B77" w:rsidP="00133B77">
      <w:pPr>
        <w:pStyle w:val="PlainText"/>
        <w:ind w:left="720"/>
        <w:rPr>
          <w:rFonts w:ascii="Arial" w:hAnsi="Arial" w:cs="Arial"/>
          <w:b/>
        </w:rPr>
      </w:pPr>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20 amp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ringless type,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iTron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Shark 2</w:t>
      </w:r>
      <w:r w:rsidRPr="00A21B33">
        <w:rPr>
          <w:rFonts w:ascii="Arial" w:hAnsi="Arial" w:cs="Arial"/>
          <w:strike/>
          <w:sz w:val="20"/>
          <w:szCs w:val="20"/>
        </w:rPr>
        <w:t>0</w:t>
      </w:r>
      <w:r w:rsidR="00A21B33" w:rsidRPr="00A21B33">
        <w:rPr>
          <w:rFonts w:ascii="Arial" w:hAnsi="Arial" w:cs="Arial"/>
          <w:sz w:val="20"/>
          <w:szCs w:val="20"/>
          <w:highlight w:val="yellow"/>
        </w:rPr>
        <w:t>7</w:t>
      </w:r>
      <w:r w:rsidRPr="00E2211F">
        <w:rPr>
          <w:rFonts w:ascii="Arial" w:hAnsi="Arial" w:cs="Arial"/>
          <w:sz w:val="20"/>
          <w:szCs w:val="20"/>
        </w:rPr>
        <w:t>0 Series digital meter or equal. Unit shall be installed by panel manufacturer at factory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bookmarkStart w:id="0" w:name="_GoBack"/>
      <w:bookmarkEnd w:id="0"/>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23"/>
      <w:gridCol w:w="325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781250" w:rsidP="00063DAF">
          <w:pPr>
            <w:pStyle w:val="Footer"/>
            <w:tabs>
              <w:tab w:val="clear" w:pos="8640"/>
              <w:tab w:val="right" w:pos="10080"/>
            </w:tabs>
            <w:rPr>
              <w:sz w:val="16"/>
              <w:szCs w:val="16"/>
            </w:rPr>
          </w:pPr>
          <w:r>
            <w:rPr>
              <w:sz w:val="16"/>
              <w:szCs w:val="16"/>
            </w:rPr>
            <w:t>Revised 1/13/2017</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21B33">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21B33">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2D16627"/>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ACC2B-F67B-413E-9971-880B20E2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Brian Meyers</cp:lastModifiedBy>
  <cp:revision>2</cp:revision>
  <cp:lastPrinted>2009-03-05T22:14:00Z</cp:lastPrinted>
  <dcterms:created xsi:type="dcterms:W3CDTF">2017-02-01T14:58:00Z</dcterms:created>
  <dcterms:modified xsi:type="dcterms:W3CDTF">2017-02-01T14:58:00Z</dcterms:modified>
  <cp:version>2</cp:version>
</cp:coreProperties>
</file>